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209"/>
        <w:gridCol w:w="5211"/>
      </w:tblGrid>
      <w:tr w:rsidR="00B61298">
        <w:trPr>
          <w:trHeight w:val="1049"/>
        </w:trPr>
        <w:tc>
          <w:tcPr>
            <w:tcW w:w="5101" w:type="dxa"/>
            <w:vAlign w:val="center"/>
          </w:tcPr>
          <w:p w:rsidR="00B61298"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B61298"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B61298" w:rsidRDefault="00B61298">
            <w:pPr>
              <w:spacing w:after="240" w:line="240" w:lineRule="auto"/>
              <w:jc w:val="right"/>
              <w:rPr>
                <w:rFonts w:ascii="Times New Roman" w:eastAsia="Times New Roman" w:hAnsi="Times New Roman" w:cs="Times New Roman"/>
                <w:spacing w:val="-8"/>
                <w:sz w:val="24"/>
                <w:szCs w:val="24"/>
                <w:lang w:eastAsia="ru-RU"/>
              </w:rPr>
            </w:pPr>
          </w:p>
        </w:tc>
      </w:tr>
    </w:tbl>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"Лавка доменов"</w:t>
      </w:r>
      <w:r>
        <w:rPr>
          <w:rFonts w:ascii="Times New Roman" w:eastAsia="Times New Roman" w:hAnsi="Times New Roman" w:cs="Times New Roman"/>
          <w:lang w:eastAsia="ru-RU"/>
        </w:rPr>
        <w:t xml:space="preserve"> (ОГРН 1167746714915), именуемое в дальнейшем «Регистратор», в лице генерального директора Пояркова Игоря Викентьевича, действующего на основании </w:t>
      </w:r>
      <w:r>
        <w:rPr>
          <w:rFonts w:ascii="Times New Roman" w:hAnsi="Times New Roman" w:cs="Times New Roman"/>
        </w:rPr>
        <w:t>Устава</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B61298"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B61298"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B61298"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 xml:space="preserve"> </w:t>
      </w:r>
      <w:r>
        <w:rPr>
          <w:rFonts w:ascii="Times New Roman" w:eastAsia="Times New Roman" w:hAnsi="Times New Roman" w:cs="Times New Roman"/>
          <w:lang w:eastAsia="ru-RU"/>
        </w:rPr>
        <w:t>(далее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B61298"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B61298"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B61298"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B61298"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B61298"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B61298"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B61298"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B61298"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B61298"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B61298"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B61298"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B61298"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p>
    <w:p w:rsidR="00B61298"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B61298"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B61298"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B61298"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B61298"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B61298"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B61298"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B61298"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B61298"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B61298"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B61298"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B61298"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B61298" w:rsidRDefault="005443E5">
      <w:pPr>
        <w:numPr>
          <w:ilvl w:val="2"/>
          <w:numId w:val="28"/>
        </w:numPr>
        <w:spacing w:before="120" w:after="0" w:line="240" w:lineRule="auto"/>
        <w:jc w:val="both"/>
        <w:rPr>
          <w:rFonts w:ascii="Times New Roman" w:eastAsia="Times New Roman" w:hAnsi="Times New Roman" w:cs="Times New Roman"/>
          <w:lang w:eastAsia="ru-RU"/>
        </w:rPr>
      </w:pPr>
      <w:r w:rsidRPr="005443E5">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B61298" w:rsidRDefault="00000000">
      <w:pPr>
        <w:numPr>
          <w:ilvl w:val="2"/>
          <w:numId w:val="2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B61298" w:rsidRDefault="00000000">
      <w:pPr>
        <w:keepNext/>
        <w:numPr>
          <w:ilvl w:val="0"/>
          <w:numId w:val="3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B61298" w:rsidRDefault="00000000">
      <w:pPr>
        <w:numPr>
          <w:ilvl w:val="1"/>
          <w:numId w:val="3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p>
    <w:p w:rsidR="00B61298" w:rsidRDefault="00000000">
      <w:pPr>
        <w:numPr>
          <w:ilvl w:val="1"/>
          <w:numId w:val="32"/>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B61298"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B61298"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B61298"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B61298"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B61298"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B61298"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B61298" w:rsidRDefault="00000000">
      <w:pPr>
        <w:numPr>
          <w:ilvl w:val="1"/>
          <w:numId w:val="3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B61298" w:rsidRDefault="00000000">
      <w:pPr>
        <w:keepNext/>
        <w:numPr>
          <w:ilvl w:val="0"/>
          <w:numId w:val="4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B61298"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B61298"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B61298"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B61298"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B61298" w:rsidRDefault="00000000">
      <w:pPr>
        <w:numPr>
          <w:ilvl w:val="1"/>
          <w:numId w:val="4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B61298" w:rsidRDefault="00000000">
      <w:pPr>
        <w:keepNext/>
        <w:numPr>
          <w:ilvl w:val="0"/>
          <w:numId w:val="46"/>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B61298"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w:t>
      </w:r>
      <w:r>
        <w:rPr>
          <w:rFonts w:ascii="Times New Roman" w:eastAsia="Times New Roman" w:hAnsi="Times New Roman" w:cs="Times New Roman"/>
          <w:lang w:eastAsia="ru-RU"/>
        </w:rPr>
        <w:lastRenderedPageBreak/>
        <w:t>Координационного центра (по ним Регистратор обязуется уведомлять в порядке, предусмотренном в абзаце первом настоящего пункта).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B61298"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B61298" w:rsidRDefault="00000000">
      <w:pPr>
        <w:numPr>
          <w:ilvl w:val="1"/>
          <w:numId w:val="4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B61298"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 </w:t>
      </w:r>
    </w:p>
    <w:p w:rsidR="00B61298" w:rsidRDefault="00000000">
      <w:pPr>
        <w:keepNext/>
        <w:numPr>
          <w:ilvl w:val="0"/>
          <w:numId w:val="5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 xml:space="preserve">ЗАКЛЮЧИТЕЛЬНЫЕ ПОЛОЖЕНИЯ </w:t>
      </w:r>
    </w:p>
    <w:p w:rsidR="00B61298"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B61298"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B61298"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B61298"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w:t>
      </w:r>
      <w:r>
        <w:rPr>
          <w:rFonts w:ascii="Times New Roman" w:eastAsia="Times New Roman" w:hAnsi="Times New Roman" w:cs="Times New Roman"/>
          <w:lang w:eastAsia="ru-RU"/>
        </w:rPr>
        <w:lastRenderedPageBreak/>
        <w:t>согласовано Сторонами или не оговорено Регистратором.</w:t>
      </w:r>
    </w:p>
    <w:p w:rsidR="00B61298"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B61298"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://domainshop.ru</w:t>
      </w:r>
      <w:r>
        <w:rPr>
          <w:rFonts w:ascii="Times New Roman" w:eastAsia="Times New Roman" w:hAnsi="Times New Roman" w:cs="Times New Roman"/>
          <w:lang w:eastAsia="ru-RU"/>
        </w:rPr>
        <w:t>.</w:t>
      </w:r>
    </w:p>
    <w:p w:rsidR="00B61298"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B61298"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B61298" w:rsidRDefault="00000000">
      <w:pPr>
        <w:numPr>
          <w:ilvl w:val="1"/>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B61298" w:rsidRDefault="00000000">
      <w:pPr>
        <w:keepNext/>
        <w:numPr>
          <w:ilvl w:val="0"/>
          <w:numId w:val="60"/>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209"/>
        <w:gridCol w:w="5211"/>
      </w:tblGrid>
      <w:tr w:rsidR="00B61298">
        <w:tc>
          <w:tcPr>
            <w:tcW w:w="5101"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"Лавка доменов"</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1167746714915</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7725325305</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115114, г. Москва, вн. тер. г. муниципальный округ Даниловский, наб. Павелецкая, д. 2, стр. 2</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(499) 490-56-77</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E-mail: support@domainshop.ru</w:t>
            </w:r>
          </w:p>
        </w:tc>
        <w:tc>
          <w:tcPr>
            <w:tcW w:w="5102"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B61298">
        <w:trPr>
          <w:trHeight w:val="589"/>
        </w:trPr>
        <w:tc>
          <w:tcPr>
            <w:tcW w:w="5101"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Расчетный счет: 40702810401270009138</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30101810745374525104</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БАНК: ООО "Банк Точка"</w:t>
            </w:r>
          </w:p>
          <w:p w:rsidR="00B61298" w:rsidRDefault="00000000">
            <w:pPr>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044525104</w:t>
            </w:r>
          </w:p>
        </w:tc>
        <w:tc>
          <w:tcPr>
            <w:tcW w:w="5102"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tc>
      </w:tr>
      <w:tr w:rsidR="00B61298">
        <w:tc>
          <w:tcPr>
            <w:tcW w:w="5101"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B61298" w:rsidRDefault="00B61298">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color w:val="000000"/>
                <w:lang w:eastAsia="ru-RU"/>
              </w:rPr>
              <w:t xml:space="preserve"> (расшифровка ФИО)</w:t>
            </w:r>
          </w:p>
        </w:tc>
      </w:tr>
    </w:tbl>
    <w:p w:rsidR="00B61298" w:rsidRDefault="00B61298">
      <w:pPr>
        <w:pStyle w:val="ListParagraph"/>
        <w:spacing w:after="0" w:line="240" w:lineRule="auto"/>
        <w:ind w:left="360"/>
        <w:rPr>
          <w:rFonts w:ascii="Times New Roman" w:eastAsia="Times New Roman" w:hAnsi="Times New Roman" w:cs="Times New Roman"/>
          <w:sz w:val="24"/>
          <w:szCs w:val="24"/>
          <w:lang w:eastAsia="ru-RU"/>
        </w:rPr>
      </w:pPr>
    </w:p>
    <w:sectPr w:rsidR="00B61298">
      <w:footerReference w:type="even" r:id="rId10"/>
      <w:footerReference w:type="default" r:id="rId11"/>
      <w:footerReference w:type="first" r:id="rId12"/>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9B2" w:rsidRDefault="00AC79B2">
      <w:pPr>
        <w:spacing w:after="0" w:line="240" w:lineRule="auto"/>
      </w:pPr>
      <w:r>
        <w:separator/>
      </w:r>
    </w:p>
  </w:endnote>
  <w:endnote w:type="continuationSeparator" w:id="0">
    <w:p w:rsidR="00AC79B2" w:rsidRDefault="00AC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298" w:rsidRDefault="00B6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5443E5">
            <w:rPr>
              <w:i/>
              <w:noProof/>
              <w:sz w:val="20"/>
              <w:szCs w:val="20"/>
              <w:lang w:val="en-GB"/>
            </w:rPr>
            <w:t>6</w:t>
          </w:r>
          <w:r>
            <w:rPr>
              <w:i/>
              <w:sz w:val="20"/>
              <w:szCs w:val="20"/>
              <w:lang w:val="en-GB"/>
            </w:rPr>
            <w:fldChar w:fldCharType="end"/>
          </w:r>
        </w:p>
      </w:tc>
    </w:tr>
  </w:tbl>
  <w:p w:rsidR="00B61298" w:rsidRDefault="00B61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Pr>
              <w:i/>
              <w:sz w:val="20"/>
              <w:szCs w:val="20"/>
              <w:lang w:val="en-GB"/>
            </w:rPr>
            <w:t>6</w:t>
          </w:r>
          <w:r>
            <w:rPr>
              <w:i/>
              <w:sz w:val="20"/>
              <w:szCs w:val="20"/>
              <w:lang w:val="en-GB"/>
            </w:rPr>
            <w:fldChar w:fldCharType="end"/>
          </w:r>
        </w:p>
      </w:tc>
    </w:tr>
  </w:tbl>
  <w:p w:rsidR="00B61298" w:rsidRDefault="00B6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9B2" w:rsidRDefault="00AC79B2">
      <w:pPr>
        <w:spacing w:after="0" w:line="240" w:lineRule="auto"/>
      </w:pPr>
      <w:r>
        <w:separator/>
      </w:r>
    </w:p>
  </w:footnote>
  <w:footnote w:type="continuationSeparator" w:id="0">
    <w:p w:rsidR="00AC79B2" w:rsidRDefault="00AC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DC"/>
    <w:multiLevelType w:val="multilevel"/>
    <w:tmpl w:val="7146F6B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6476134">
    <w:abstractNumId w:val="0"/>
    <w:lvlOverride w:ilvl="0">
      <w:startOverride w:val="1"/>
    </w:lvlOverride>
  </w:num>
  <w:num w:numId="2" w16cid:durableId="1014957752">
    <w:abstractNumId w:val="0"/>
  </w:num>
  <w:num w:numId="3" w16cid:durableId="113331625">
    <w:abstractNumId w:val="0"/>
  </w:num>
  <w:num w:numId="4" w16cid:durableId="788429953">
    <w:abstractNumId w:val="0"/>
  </w:num>
  <w:num w:numId="5" w16cid:durableId="105934197">
    <w:abstractNumId w:val="0"/>
  </w:num>
  <w:num w:numId="6" w16cid:durableId="1986009476">
    <w:abstractNumId w:val="0"/>
  </w:num>
  <w:num w:numId="7" w16cid:durableId="2025397745">
    <w:abstractNumId w:val="0"/>
  </w:num>
  <w:num w:numId="8" w16cid:durableId="285623360">
    <w:abstractNumId w:val="0"/>
  </w:num>
  <w:num w:numId="9" w16cid:durableId="1356232956">
    <w:abstractNumId w:val="0"/>
  </w:num>
  <w:num w:numId="10" w16cid:durableId="1168013556">
    <w:abstractNumId w:val="0"/>
  </w:num>
  <w:num w:numId="11" w16cid:durableId="610285523">
    <w:abstractNumId w:val="0"/>
  </w:num>
  <w:num w:numId="12" w16cid:durableId="88621958">
    <w:abstractNumId w:val="0"/>
  </w:num>
  <w:num w:numId="13" w16cid:durableId="1890144717">
    <w:abstractNumId w:val="0"/>
  </w:num>
  <w:num w:numId="14" w16cid:durableId="1236554169">
    <w:abstractNumId w:val="0"/>
  </w:num>
  <w:num w:numId="15" w16cid:durableId="1287733569">
    <w:abstractNumId w:val="0"/>
  </w:num>
  <w:num w:numId="16" w16cid:durableId="1746873459">
    <w:abstractNumId w:val="0"/>
  </w:num>
  <w:num w:numId="17" w16cid:durableId="399404273">
    <w:abstractNumId w:val="0"/>
  </w:num>
  <w:num w:numId="18" w16cid:durableId="598366624">
    <w:abstractNumId w:val="0"/>
  </w:num>
  <w:num w:numId="19" w16cid:durableId="441875863">
    <w:abstractNumId w:val="0"/>
  </w:num>
  <w:num w:numId="20" w16cid:durableId="1290894754">
    <w:abstractNumId w:val="0"/>
  </w:num>
  <w:num w:numId="21" w16cid:durableId="1220870638">
    <w:abstractNumId w:val="0"/>
  </w:num>
  <w:num w:numId="22" w16cid:durableId="1392923962">
    <w:abstractNumId w:val="0"/>
  </w:num>
  <w:num w:numId="23" w16cid:durableId="1737777073">
    <w:abstractNumId w:val="0"/>
  </w:num>
  <w:num w:numId="24" w16cid:durableId="855191906">
    <w:abstractNumId w:val="0"/>
  </w:num>
  <w:num w:numId="25" w16cid:durableId="250822150">
    <w:abstractNumId w:val="0"/>
  </w:num>
  <w:num w:numId="26" w16cid:durableId="1206483166">
    <w:abstractNumId w:val="0"/>
  </w:num>
  <w:num w:numId="27" w16cid:durableId="298800371">
    <w:abstractNumId w:val="0"/>
  </w:num>
  <w:num w:numId="28" w16cid:durableId="368648254">
    <w:abstractNumId w:val="0"/>
  </w:num>
  <w:num w:numId="29" w16cid:durableId="317661621">
    <w:abstractNumId w:val="0"/>
  </w:num>
  <w:num w:numId="30" w16cid:durableId="1878621377">
    <w:abstractNumId w:val="0"/>
  </w:num>
  <w:num w:numId="31" w16cid:durableId="1785231202">
    <w:abstractNumId w:val="0"/>
  </w:num>
  <w:num w:numId="32" w16cid:durableId="1112702122">
    <w:abstractNumId w:val="0"/>
  </w:num>
  <w:num w:numId="33" w16cid:durableId="1293558831">
    <w:abstractNumId w:val="0"/>
  </w:num>
  <w:num w:numId="34" w16cid:durableId="553547999">
    <w:abstractNumId w:val="0"/>
  </w:num>
  <w:num w:numId="35" w16cid:durableId="1221791711">
    <w:abstractNumId w:val="0"/>
  </w:num>
  <w:num w:numId="36" w16cid:durableId="1841001067">
    <w:abstractNumId w:val="0"/>
  </w:num>
  <w:num w:numId="37" w16cid:durableId="775172038">
    <w:abstractNumId w:val="0"/>
  </w:num>
  <w:num w:numId="38" w16cid:durableId="1266381555">
    <w:abstractNumId w:val="0"/>
  </w:num>
  <w:num w:numId="39" w16cid:durableId="387268810">
    <w:abstractNumId w:val="0"/>
  </w:num>
  <w:num w:numId="40" w16cid:durableId="1157038373">
    <w:abstractNumId w:val="0"/>
  </w:num>
  <w:num w:numId="41" w16cid:durableId="261187557">
    <w:abstractNumId w:val="0"/>
  </w:num>
  <w:num w:numId="42" w16cid:durableId="1417898259">
    <w:abstractNumId w:val="0"/>
  </w:num>
  <w:num w:numId="43" w16cid:durableId="370305006">
    <w:abstractNumId w:val="0"/>
  </w:num>
  <w:num w:numId="44" w16cid:durableId="51734200">
    <w:abstractNumId w:val="0"/>
  </w:num>
  <w:num w:numId="45" w16cid:durableId="273557783">
    <w:abstractNumId w:val="0"/>
  </w:num>
  <w:num w:numId="46" w16cid:durableId="1534341486">
    <w:abstractNumId w:val="0"/>
  </w:num>
  <w:num w:numId="47" w16cid:durableId="33507808">
    <w:abstractNumId w:val="0"/>
  </w:num>
  <w:num w:numId="48" w16cid:durableId="841745998">
    <w:abstractNumId w:val="0"/>
  </w:num>
  <w:num w:numId="49" w16cid:durableId="1615019376">
    <w:abstractNumId w:val="0"/>
  </w:num>
  <w:num w:numId="50" w16cid:durableId="270673366">
    <w:abstractNumId w:val="0"/>
  </w:num>
  <w:num w:numId="51" w16cid:durableId="1729067774">
    <w:abstractNumId w:val="0"/>
  </w:num>
  <w:num w:numId="52" w16cid:durableId="1896506515">
    <w:abstractNumId w:val="0"/>
  </w:num>
  <w:num w:numId="53" w16cid:durableId="611279412">
    <w:abstractNumId w:val="0"/>
  </w:num>
  <w:num w:numId="54" w16cid:durableId="73086654">
    <w:abstractNumId w:val="0"/>
  </w:num>
  <w:num w:numId="55" w16cid:durableId="712730306">
    <w:abstractNumId w:val="0"/>
  </w:num>
  <w:num w:numId="56" w16cid:durableId="1316832633">
    <w:abstractNumId w:val="0"/>
  </w:num>
  <w:num w:numId="57" w16cid:durableId="806047656">
    <w:abstractNumId w:val="0"/>
  </w:num>
  <w:num w:numId="58" w16cid:durableId="1862471396">
    <w:abstractNumId w:val="0"/>
  </w:num>
  <w:num w:numId="59" w16cid:durableId="484513303">
    <w:abstractNumId w:val="0"/>
  </w:num>
  <w:num w:numId="60" w16cid:durableId="71847528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98"/>
    <w:rsid w:val="005443E5"/>
    <w:rsid w:val="00AC79B2"/>
    <w:rsid w:val="00B612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styleId="Strong">
    <w:name w:val="Strong"/>
    <w:basedOn w:val="DefaultParagraphFont"/>
    <w:uiPriority w:val="22"/>
    <w:qFormat/>
    <w:rsid w:val="00D707C5"/>
    <w:rPr>
      <w:b/>
      <w:bCs/>
    </w:rPr>
  </w:style>
  <w:style w:type="character" w:customStyle="1" w:styleId="js-phone-number">
    <w:name w:val="js-phone-number"/>
    <w:basedOn w:val="DefaultParagraphFont"/>
    <w:qFormat/>
    <w:rsid w:val="004230FC"/>
  </w:style>
  <w:style w:type="character" w:customStyle="1" w:styleId="a4">
    <w:name w:val="Посещённая гиперссылка"/>
    <w:basedOn w:val="DefaultParagraphFont"/>
    <w:uiPriority w:val="99"/>
    <w:semiHidden/>
    <w:unhideWhenUsed/>
    <w:qFormat/>
    <w:rsid w:val="008779EB"/>
    <w:rPr>
      <w:color w:val="800080" w:themeColor="followedHyperlink"/>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7652-FB49-D948-8A8F-EEB40C0B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15</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